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0625" w14:textId="77777777" w:rsidR="00BD59C5" w:rsidRPr="00254B04" w:rsidRDefault="002B7332" w:rsidP="00BD59C5">
      <w:pPr>
        <w:jc w:val="center"/>
        <w:rPr>
          <w:b/>
          <w:bCs/>
          <w:caps/>
          <w:sz w:val="30"/>
          <w:szCs w:val="30"/>
        </w:rPr>
      </w:pPr>
      <w:r w:rsidRPr="00254B04">
        <w:rPr>
          <w:caps/>
          <w:sz w:val="24"/>
          <w:szCs w:val="24"/>
          <w:lang w:val="en-CA"/>
        </w:rPr>
        <w:fldChar w:fldCharType="begin"/>
      </w:r>
      <w:r w:rsidR="00BD59C5" w:rsidRPr="00254B04">
        <w:rPr>
          <w:caps/>
          <w:sz w:val="24"/>
          <w:szCs w:val="24"/>
          <w:lang w:val="en-CA"/>
        </w:rPr>
        <w:instrText xml:space="preserve"> SEQ CHAPTER \h \r 1</w:instrText>
      </w:r>
      <w:r w:rsidRPr="00254B04">
        <w:rPr>
          <w:caps/>
          <w:sz w:val="24"/>
          <w:szCs w:val="24"/>
          <w:lang w:val="en-CA"/>
        </w:rPr>
        <w:fldChar w:fldCharType="end"/>
      </w:r>
      <w:r w:rsidR="00BD59C5" w:rsidRPr="00254B04">
        <w:rPr>
          <w:b/>
          <w:bCs/>
          <w:caps/>
          <w:sz w:val="30"/>
          <w:szCs w:val="30"/>
        </w:rPr>
        <w:t>United States Bankruptcy Court</w:t>
      </w:r>
    </w:p>
    <w:p w14:paraId="23248C64" w14:textId="77777777" w:rsidR="00BD59C5" w:rsidRDefault="00BD59C5" w:rsidP="00BD59C5">
      <w:pPr>
        <w:jc w:val="center"/>
        <w:rPr>
          <w:b/>
          <w:bCs/>
          <w:smallCaps/>
          <w:sz w:val="28"/>
          <w:szCs w:val="28"/>
        </w:rPr>
      </w:pPr>
      <w:r w:rsidRPr="00254B04">
        <w:rPr>
          <w:b/>
          <w:bCs/>
          <w:caps/>
          <w:sz w:val="30"/>
          <w:szCs w:val="30"/>
        </w:rPr>
        <w:t>District of New Hampshire</w:t>
      </w:r>
    </w:p>
    <w:p w14:paraId="4C2A8EBA" w14:textId="77777777" w:rsidR="00BD59C5" w:rsidRDefault="00BD59C5" w:rsidP="00BD59C5">
      <w:pPr>
        <w:rPr>
          <w:b/>
          <w:bCs/>
          <w:smallCaps/>
          <w:sz w:val="28"/>
          <w:szCs w:val="28"/>
        </w:rPr>
      </w:pPr>
    </w:p>
    <w:p w14:paraId="17B24A78" w14:textId="77777777" w:rsidR="0089002F" w:rsidRDefault="0089002F" w:rsidP="00BD59C5">
      <w:pPr>
        <w:rPr>
          <w:b/>
          <w:bCs/>
          <w:smallCaps/>
          <w:sz w:val="28"/>
          <w:szCs w:val="28"/>
        </w:rPr>
      </w:pPr>
    </w:p>
    <w:p w14:paraId="2DDF895A" w14:textId="5A2EE6E0" w:rsidR="002A7A58" w:rsidRDefault="002B7332" w:rsidP="002A7A58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2A7A58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B85058">
        <w:rPr>
          <w:sz w:val="24"/>
          <w:szCs w:val="24"/>
        </w:rPr>
        <w:t>In re:</w:t>
      </w:r>
      <w:r w:rsidR="00B85058">
        <w:rPr>
          <w:sz w:val="24"/>
          <w:szCs w:val="24"/>
        </w:rPr>
        <w:tab/>
      </w:r>
      <w:r w:rsidR="00B85058">
        <w:rPr>
          <w:sz w:val="24"/>
          <w:szCs w:val="24"/>
        </w:rPr>
        <w:tab/>
      </w:r>
      <w:r w:rsidR="00B85058">
        <w:rPr>
          <w:sz w:val="24"/>
          <w:szCs w:val="24"/>
        </w:rPr>
        <w:tab/>
      </w:r>
      <w:r w:rsidR="00B85058">
        <w:rPr>
          <w:sz w:val="24"/>
          <w:szCs w:val="24"/>
        </w:rPr>
        <w:tab/>
      </w:r>
      <w:r w:rsidR="00B85058">
        <w:rPr>
          <w:sz w:val="24"/>
          <w:szCs w:val="24"/>
        </w:rPr>
        <w:tab/>
      </w:r>
      <w:r w:rsidR="00B85058">
        <w:rPr>
          <w:sz w:val="24"/>
          <w:szCs w:val="24"/>
        </w:rPr>
        <w:tab/>
      </w:r>
      <w:r w:rsidR="00B85058">
        <w:rPr>
          <w:sz w:val="24"/>
          <w:szCs w:val="24"/>
        </w:rPr>
        <w:tab/>
      </w:r>
      <w:r w:rsidR="00B85058">
        <w:rPr>
          <w:sz w:val="24"/>
          <w:szCs w:val="24"/>
        </w:rPr>
        <w:tab/>
      </w:r>
      <w:r w:rsidR="00B85058">
        <w:rPr>
          <w:sz w:val="24"/>
          <w:szCs w:val="24"/>
        </w:rPr>
        <w:tab/>
      </w:r>
      <w:r w:rsidR="00254B04">
        <w:rPr>
          <w:sz w:val="24"/>
          <w:szCs w:val="24"/>
        </w:rPr>
        <w:t xml:space="preserve">Case </w:t>
      </w:r>
      <w:r w:rsidR="00B85058">
        <w:rPr>
          <w:sz w:val="24"/>
          <w:szCs w:val="24"/>
        </w:rPr>
        <w:t xml:space="preserve">No. </w:t>
      </w:r>
      <w:r w:rsidR="00254B04">
        <w:rPr>
          <w:sz w:val="24"/>
          <w:szCs w:val="24"/>
        </w:rPr>
        <w:t>______</w:t>
      </w:r>
      <w:r w:rsidR="0078591E">
        <w:rPr>
          <w:sz w:val="24"/>
          <w:szCs w:val="24"/>
        </w:rPr>
        <w:t>-</w:t>
      </w:r>
      <w:r w:rsidR="008D6231">
        <w:rPr>
          <w:sz w:val="24"/>
          <w:szCs w:val="24"/>
        </w:rPr>
        <w:t>KB</w:t>
      </w:r>
    </w:p>
    <w:p w14:paraId="73A51E87" w14:textId="63E8E31D" w:rsidR="002A7A58" w:rsidRDefault="00927FCF" w:rsidP="002A7A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Chapter </w:t>
      </w:r>
      <w:r w:rsidR="00254B04">
        <w:rPr>
          <w:sz w:val="24"/>
          <w:szCs w:val="24"/>
        </w:rPr>
        <w:t>__</w:t>
      </w:r>
    </w:p>
    <w:p w14:paraId="331B78B4" w14:textId="77777777" w:rsidR="00254B04" w:rsidRDefault="00254B04" w:rsidP="00254B04">
      <w:pPr>
        <w:rPr>
          <w:sz w:val="24"/>
          <w:szCs w:val="24"/>
        </w:rPr>
      </w:pPr>
      <w:bookmarkStart w:id="0" w:name="4"/>
      <w:bookmarkEnd w:id="0"/>
      <w:r>
        <w:rPr>
          <w:sz w:val="24"/>
          <w:szCs w:val="24"/>
        </w:rPr>
        <w:t>__________________,</w:t>
      </w:r>
    </w:p>
    <w:p w14:paraId="7B02DC37" w14:textId="77777777" w:rsidR="002A7A58" w:rsidRDefault="002A7A58" w:rsidP="002A7A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Debtor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7C71521" w14:textId="77777777" w:rsidR="002A7A58" w:rsidRDefault="002A7A58" w:rsidP="002A7A58">
      <w:pPr>
        <w:rPr>
          <w:sz w:val="24"/>
          <w:szCs w:val="24"/>
        </w:rPr>
      </w:pPr>
    </w:p>
    <w:p w14:paraId="3FF26A8E" w14:textId="77777777" w:rsidR="00254B04" w:rsidRDefault="00254B04" w:rsidP="00254B04">
      <w:pPr>
        <w:rPr>
          <w:sz w:val="24"/>
          <w:szCs w:val="24"/>
        </w:rPr>
      </w:pPr>
      <w:r>
        <w:rPr>
          <w:sz w:val="24"/>
          <w:szCs w:val="24"/>
        </w:rPr>
        <w:t>__________________,</w:t>
      </w:r>
    </w:p>
    <w:p w14:paraId="0425E33F" w14:textId="77777777" w:rsidR="002A7A58" w:rsidRDefault="002A7A58" w:rsidP="002A7A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Plaintiff</w:t>
      </w:r>
    </w:p>
    <w:p w14:paraId="3C8B9179" w14:textId="77777777" w:rsidR="00CD0343" w:rsidRDefault="00CD0343" w:rsidP="002A7A58">
      <w:pPr>
        <w:rPr>
          <w:sz w:val="24"/>
          <w:szCs w:val="24"/>
        </w:rPr>
      </w:pPr>
    </w:p>
    <w:p w14:paraId="5158A187" w14:textId="09D97147" w:rsidR="002A7A58" w:rsidRDefault="00B85058" w:rsidP="002A7A58">
      <w:pPr>
        <w:pStyle w:val="Level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</w:pPr>
      <w:r>
        <w:t xml:space="preserve">Adv. </w:t>
      </w:r>
      <w:proofErr w:type="gramStart"/>
      <w:r>
        <w:t xml:space="preserve">No. </w:t>
      </w:r>
      <w:r w:rsidR="00254B04">
        <w:t>_</w:t>
      </w:r>
      <w:proofErr w:type="gramEnd"/>
      <w:r w:rsidR="00254B04">
        <w:t>_____</w:t>
      </w:r>
      <w:r w:rsidR="0078591E">
        <w:t>-</w:t>
      </w:r>
      <w:r w:rsidR="008D6231">
        <w:t>KB</w:t>
      </w:r>
    </w:p>
    <w:p w14:paraId="50399853" w14:textId="77777777" w:rsidR="002A7A58" w:rsidRDefault="002A7A58" w:rsidP="002A7A58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A199EF" w14:textId="77777777" w:rsidR="00254B04" w:rsidRDefault="00254B04" w:rsidP="00254B04">
      <w:pPr>
        <w:rPr>
          <w:sz w:val="24"/>
          <w:szCs w:val="24"/>
        </w:rPr>
      </w:pPr>
      <w:r>
        <w:rPr>
          <w:sz w:val="24"/>
          <w:szCs w:val="24"/>
        </w:rPr>
        <w:t>__________________,</w:t>
      </w:r>
    </w:p>
    <w:p w14:paraId="210183EB" w14:textId="77777777" w:rsidR="002A7A58" w:rsidRDefault="002A7A58" w:rsidP="002A7A58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Defendant</w:t>
      </w:r>
    </w:p>
    <w:p w14:paraId="522E9674" w14:textId="77777777" w:rsidR="002A7A58" w:rsidRDefault="002A7A58" w:rsidP="002A7A58">
      <w:pPr>
        <w:numPr>
          <w:ilvl w:val="12"/>
          <w:numId w:val="0"/>
        </w:numPr>
        <w:rPr>
          <w:sz w:val="22"/>
          <w:szCs w:val="22"/>
        </w:rPr>
      </w:pPr>
    </w:p>
    <w:p w14:paraId="604EAFF0" w14:textId="77777777" w:rsidR="002A7A58" w:rsidRDefault="002A7A58" w:rsidP="002A7A58">
      <w:pPr>
        <w:numPr>
          <w:ilvl w:val="12"/>
          <w:numId w:val="0"/>
        </w:numPr>
        <w:rPr>
          <w:sz w:val="22"/>
          <w:szCs w:val="22"/>
        </w:rPr>
      </w:pPr>
    </w:p>
    <w:p w14:paraId="45C0752F" w14:textId="77777777" w:rsidR="002A7A58" w:rsidRDefault="002A1733" w:rsidP="002A7A58">
      <w:pPr>
        <w:numPr>
          <w:ilvl w:val="12"/>
          <w:numId w:val="0"/>
        </w:numPr>
        <w:jc w:val="center"/>
        <w:rPr>
          <w:sz w:val="24"/>
          <w:szCs w:val="24"/>
        </w:rPr>
      </w:pPr>
      <w:r>
        <w:rPr>
          <w:b/>
          <w:bCs/>
          <w:sz w:val="26"/>
          <w:szCs w:val="26"/>
          <w:u w:val="single"/>
        </w:rPr>
        <w:t xml:space="preserve">PRETRIAL </w:t>
      </w:r>
      <w:r w:rsidR="002A7A58">
        <w:rPr>
          <w:b/>
          <w:bCs/>
          <w:sz w:val="26"/>
          <w:szCs w:val="26"/>
          <w:u w:val="single"/>
        </w:rPr>
        <w:t>SCHEDULING ORDER</w:t>
      </w:r>
    </w:p>
    <w:p w14:paraId="035C749A" w14:textId="77777777" w:rsidR="002A7A58" w:rsidRDefault="002A7A58" w:rsidP="002A7A58">
      <w:pPr>
        <w:numPr>
          <w:ilvl w:val="12"/>
          <w:numId w:val="0"/>
        </w:numPr>
        <w:rPr>
          <w:sz w:val="24"/>
          <w:szCs w:val="24"/>
        </w:rPr>
      </w:pPr>
    </w:p>
    <w:p w14:paraId="0CF1FA56" w14:textId="270C8672" w:rsidR="002A7A58" w:rsidRDefault="002A7A58" w:rsidP="000C45FD">
      <w:pPr>
        <w:numPr>
          <w:ilvl w:val="12"/>
          <w:numId w:val="0"/>
        </w:numPr>
        <w:spacing w:line="48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254B04">
        <w:rPr>
          <w:sz w:val="24"/>
          <w:szCs w:val="24"/>
        </w:rPr>
        <w:t xml:space="preserve">Unless modified by this Court, the provisions of this Order will govern the course of proceedings. Failure to comply with </w:t>
      </w:r>
      <w:r w:rsidR="0016538B">
        <w:rPr>
          <w:sz w:val="24"/>
          <w:szCs w:val="24"/>
        </w:rPr>
        <w:t>the</w:t>
      </w:r>
      <w:r w:rsidR="00254B04">
        <w:rPr>
          <w:sz w:val="24"/>
          <w:szCs w:val="24"/>
        </w:rPr>
        <w:t xml:space="preserve"> provisions of this Order may result in the waiver of claims or defenses, dismissal, default, exclusion or admission of evidence, or </w:t>
      </w:r>
      <w:r w:rsidR="0016538B">
        <w:rPr>
          <w:sz w:val="24"/>
          <w:szCs w:val="24"/>
        </w:rPr>
        <w:t xml:space="preserve">any </w:t>
      </w:r>
      <w:r w:rsidR="00254B04">
        <w:rPr>
          <w:sz w:val="24"/>
          <w:szCs w:val="24"/>
        </w:rPr>
        <w:t xml:space="preserve">other sanction as justice may require. </w:t>
      </w:r>
    </w:p>
    <w:p w14:paraId="3A1D662C" w14:textId="4C2F53CF" w:rsidR="002A7A58" w:rsidRDefault="00EE5739" w:rsidP="002A7A58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A.</w:t>
      </w:r>
      <w:r>
        <w:rPr>
          <w:b/>
          <w:bCs/>
          <w:sz w:val="24"/>
          <w:szCs w:val="24"/>
        </w:rPr>
        <w:tab/>
      </w:r>
      <w:r w:rsidR="002A7A58">
        <w:rPr>
          <w:b/>
          <w:bCs/>
          <w:sz w:val="24"/>
          <w:szCs w:val="24"/>
          <w:u w:val="single"/>
        </w:rPr>
        <w:t>Motions</w:t>
      </w:r>
      <w:r w:rsidR="002A7A58">
        <w:rPr>
          <w:sz w:val="24"/>
          <w:szCs w:val="24"/>
        </w:rPr>
        <w:t>:</w:t>
      </w:r>
    </w:p>
    <w:p w14:paraId="14E570EA" w14:textId="77777777" w:rsidR="002A7A58" w:rsidRDefault="002A7A58" w:rsidP="002A7A58">
      <w:pPr>
        <w:numPr>
          <w:ilvl w:val="12"/>
          <w:numId w:val="0"/>
        </w:numPr>
        <w:rPr>
          <w:sz w:val="24"/>
          <w:szCs w:val="24"/>
        </w:rPr>
      </w:pPr>
    </w:p>
    <w:p w14:paraId="516ACFDC" w14:textId="26F4D60B" w:rsidR="00254B04" w:rsidRDefault="002A7A58" w:rsidP="00254B04">
      <w:pPr>
        <w:pStyle w:val="ListParagraph"/>
        <w:numPr>
          <w:ilvl w:val="0"/>
          <w:numId w:val="3"/>
        </w:numPr>
        <w:spacing w:line="480" w:lineRule="auto"/>
        <w:ind w:left="0" w:firstLine="720"/>
        <w:rPr>
          <w:sz w:val="24"/>
          <w:szCs w:val="24"/>
        </w:rPr>
      </w:pPr>
      <w:r w:rsidRPr="00254B04">
        <w:rPr>
          <w:sz w:val="24"/>
          <w:szCs w:val="24"/>
        </w:rPr>
        <w:t>All motions or agreements to amend pleadings or join parties shall be filed and served on or before</w:t>
      </w:r>
      <w:r w:rsidR="00927FCF" w:rsidRPr="00254B04">
        <w:rPr>
          <w:sz w:val="24"/>
          <w:szCs w:val="24"/>
        </w:rPr>
        <w:t xml:space="preserve"> </w:t>
      </w:r>
      <w:r w:rsidR="00254B04">
        <w:rPr>
          <w:sz w:val="24"/>
          <w:szCs w:val="24"/>
        </w:rPr>
        <w:t>__________</w:t>
      </w:r>
      <w:r w:rsidRPr="00254B04">
        <w:rPr>
          <w:sz w:val="24"/>
          <w:szCs w:val="24"/>
        </w:rPr>
        <w:t>.</w:t>
      </w:r>
    </w:p>
    <w:p w14:paraId="031ED7D8" w14:textId="77777777" w:rsidR="00254B04" w:rsidRDefault="002A7A58" w:rsidP="00254B04">
      <w:pPr>
        <w:pStyle w:val="ListParagraph"/>
        <w:numPr>
          <w:ilvl w:val="0"/>
          <w:numId w:val="3"/>
        </w:numPr>
        <w:spacing w:line="480" w:lineRule="auto"/>
        <w:ind w:left="0" w:firstLine="720"/>
        <w:rPr>
          <w:sz w:val="24"/>
          <w:szCs w:val="24"/>
        </w:rPr>
      </w:pPr>
      <w:r w:rsidRPr="00254B04">
        <w:rPr>
          <w:sz w:val="24"/>
          <w:szCs w:val="24"/>
        </w:rPr>
        <w:t>All motions relating to discovery shall be filed and served on or before</w:t>
      </w:r>
      <w:r w:rsidR="00927FCF" w:rsidRPr="00254B04">
        <w:rPr>
          <w:sz w:val="24"/>
          <w:szCs w:val="24"/>
        </w:rPr>
        <w:t xml:space="preserve"> </w:t>
      </w:r>
      <w:r w:rsidR="00254B04">
        <w:rPr>
          <w:sz w:val="24"/>
          <w:szCs w:val="24"/>
        </w:rPr>
        <w:t>__________.</w:t>
      </w:r>
    </w:p>
    <w:p w14:paraId="2C39078F" w14:textId="6A226D84" w:rsidR="00254B04" w:rsidRDefault="002A7A58" w:rsidP="00254B04">
      <w:pPr>
        <w:pStyle w:val="ListParagraph"/>
        <w:numPr>
          <w:ilvl w:val="0"/>
          <w:numId w:val="3"/>
        </w:numPr>
        <w:spacing w:line="480" w:lineRule="auto"/>
        <w:ind w:left="0" w:firstLine="720"/>
        <w:rPr>
          <w:sz w:val="24"/>
          <w:szCs w:val="24"/>
        </w:rPr>
      </w:pPr>
      <w:r w:rsidRPr="00254B04">
        <w:rPr>
          <w:sz w:val="24"/>
          <w:szCs w:val="24"/>
        </w:rPr>
        <w:t xml:space="preserve">Dispositive motions shall be filed and served on or before </w:t>
      </w:r>
      <w:r w:rsidR="00254B04">
        <w:rPr>
          <w:sz w:val="24"/>
          <w:szCs w:val="24"/>
        </w:rPr>
        <w:t>__________.</w:t>
      </w:r>
      <w:r w:rsidR="00F61699">
        <w:rPr>
          <w:sz w:val="24"/>
          <w:szCs w:val="24"/>
        </w:rPr>
        <w:t xml:space="preserve"> Any party seeking summary judgment shall comply with LBR 7056-1. </w:t>
      </w:r>
    </w:p>
    <w:p w14:paraId="63C4E8E1" w14:textId="77777777" w:rsidR="00F61699" w:rsidRDefault="00F61699" w:rsidP="00F61699">
      <w:pPr>
        <w:spacing w:line="480" w:lineRule="auto"/>
        <w:rPr>
          <w:sz w:val="24"/>
          <w:szCs w:val="24"/>
        </w:rPr>
      </w:pPr>
    </w:p>
    <w:p w14:paraId="2694B857" w14:textId="77777777" w:rsidR="00F61699" w:rsidRPr="00F61699" w:rsidRDefault="00F61699" w:rsidP="00F61699">
      <w:pPr>
        <w:spacing w:line="480" w:lineRule="auto"/>
        <w:rPr>
          <w:sz w:val="24"/>
          <w:szCs w:val="24"/>
        </w:rPr>
      </w:pPr>
    </w:p>
    <w:p w14:paraId="7BDBFF00" w14:textId="77777777" w:rsidR="002A7A58" w:rsidRDefault="00EE5739" w:rsidP="002A7A58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B.</w:t>
      </w:r>
      <w:r>
        <w:rPr>
          <w:b/>
          <w:bCs/>
          <w:sz w:val="24"/>
          <w:szCs w:val="24"/>
        </w:rPr>
        <w:tab/>
      </w:r>
      <w:r w:rsidR="002A7A58">
        <w:rPr>
          <w:b/>
          <w:bCs/>
          <w:sz w:val="24"/>
          <w:szCs w:val="24"/>
          <w:u w:val="single"/>
        </w:rPr>
        <w:t>Discovery Deadlines and Procedures</w:t>
      </w:r>
      <w:r w:rsidR="002A7A58">
        <w:rPr>
          <w:sz w:val="24"/>
          <w:szCs w:val="24"/>
        </w:rPr>
        <w:t>:</w:t>
      </w:r>
    </w:p>
    <w:p w14:paraId="41D2AB4B" w14:textId="77777777" w:rsidR="002A7A58" w:rsidRDefault="002A7A58" w:rsidP="002A7A58">
      <w:pPr>
        <w:numPr>
          <w:ilvl w:val="12"/>
          <w:numId w:val="0"/>
        </w:numPr>
        <w:rPr>
          <w:sz w:val="24"/>
          <w:szCs w:val="24"/>
        </w:rPr>
      </w:pPr>
    </w:p>
    <w:p w14:paraId="4FDEE7F6" w14:textId="63F69E91" w:rsidR="00254B04" w:rsidRDefault="002A7A58" w:rsidP="00254B04">
      <w:pPr>
        <w:pStyle w:val="ListParagraph"/>
        <w:numPr>
          <w:ilvl w:val="0"/>
          <w:numId w:val="3"/>
        </w:numPr>
        <w:spacing w:line="480" w:lineRule="auto"/>
        <w:ind w:left="0" w:firstLine="720"/>
        <w:rPr>
          <w:sz w:val="24"/>
          <w:szCs w:val="24"/>
        </w:rPr>
      </w:pPr>
      <w:r w:rsidRPr="00254B04">
        <w:rPr>
          <w:sz w:val="24"/>
          <w:szCs w:val="24"/>
        </w:rPr>
        <w:t>To the extent the parties have not yet complied with FRCP 26(a)(1), on or before</w:t>
      </w:r>
      <w:r w:rsidR="008D6231" w:rsidRPr="00254B04">
        <w:rPr>
          <w:sz w:val="24"/>
          <w:szCs w:val="24"/>
        </w:rPr>
        <w:t xml:space="preserve"> </w:t>
      </w:r>
      <w:r w:rsidR="00254B04" w:rsidRPr="00254B04">
        <w:rPr>
          <w:sz w:val="24"/>
          <w:szCs w:val="24"/>
        </w:rPr>
        <w:t>__________</w:t>
      </w:r>
      <w:r w:rsidRPr="00254B04">
        <w:rPr>
          <w:sz w:val="24"/>
          <w:szCs w:val="24"/>
        </w:rPr>
        <w:t>, the parties shall make the initial disclosures required by FRCP 26(a)(1).</w:t>
      </w:r>
    </w:p>
    <w:p w14:paraId="4CF071A0" w14:textId="2DFF32FF" w:rsidR="00254B04" w:rsidRDefault="00254B04" w:rsidP="00254B04">
      <w:pPr>
        <w:pStyle w:val="ListParagraph"/>
        <w:numPr>
          <w:ilvl w:val="0"/>
          <w:numId w:val="3"/>
        </w:numPr>
        <w:spacing w:line="480" w:lineRule="auto"/>
        <w:ind w:left="0" w:firstLine="720"/>
        <w:rPr>
          <w:sz w:val="24"/>
          <w:szCs w:val="24"/>
        </w:rPr>
      </w:pPr>
      <w:r w:rsidRPr="00254B04">
        <w:rPr>
          <w:sz w:val="24"/>
          <w:szCs w:val="24"/>
        </w:rPr>
        <w:t>T</w:t>
      </w:r>
      <w:r w:rsidR="002A7A58" w:rsidRPr="00254B04">
        <w:rPr>
          <w:sz w:val="24"/>
          <w:szCs w:val="24"/>
        </w:rPr>
        <w:t xml:space="preserve">he disclosure of expert testimony required by FRCP 26(a)(2) shall be made on or before </w:t>
      </w:r>
      <w:bookmarkStart w:id="1" w:name="9"/>
      <w:bookmarkEnd w:id="1"/>
      <w:r>
        <w:rPr>
          <w:sz w:val="24"/>
          <w:szCs w:val="24"/>
        </w:rPr>
        <w:t>__________.</w:t>
      </w:r>
    </w:p>
    <w:p w14:paraId="08F39015" w14:textId="175EC815" w:rsidR="0084039D" w:rsidRDefault="002A7A58" w:rsidP="0084039D">
      <w:pPr>
        <w:pStyle w:val="ListParagraph"/>
        <w:numPr>
          <w:ilvl w:val="0"/>
          <w:numId w:val="3"/>
        </w:numPr>
        <w:spacing w:line="480" w:lineRule="auto"/>
        <w:ind w:left="0" w:firstLine="720"/>
        <w:rPr>
          <w:sz w:val="24"/>
          <w:szCs w:val="24"/>
        </w:rPr>
      </w:pPr>
      <w:r w:rsidRPr="00254B04">
        <w:rPr>
          <w:sz w:val="24"/>
          <w:szCs w:val="24"/>
        </w:rPr>
        <w:t xml:space="preserve">The parties shall complete discovery by no later than </w:t>
      </w:r>
      <w:r w:rsidR="00254B04">
        <w:rPr>
          <w:sz w:val="24"/>
          <w:szCs w:val="24"/>
        </w:rPr>
        <w:t>__________.</w:t>
      </w:r>
      <w:r w:rsidRPr="00254B04">
        <w:rPr>
          <w:sz w:val="24"/>
          <w:szCs w:val="24"/>
        </w:rPr>
        <w:t xml:space="preserve">  </w:t>
      </w:r>
      <w:r w:rsidR="00254B04">
        <w:rPr>
          <w:sz w:val="24"/>
          <w:szCs w:val="24"/>
        </w:rPr>
        <w:t>D</w:t>
      </w:r>
      <w:r w:rsidRPr="00254B04">
        <w:rPr>
          <w:sz w:val="24"/>
          <w:szCs w:val="24"/>
        </w:rPr>
        <w:t xml:space="preserve">iscovery requests </w:t>
      </w:r>
      <w:proofErr w:type="gramStart"/>
      <w:r w:rsidRPr="00254B04">
        <w:rPr>
          <w:sz w:val="24"/>
          <w:szCs w:val="24"/>
        </w:rPr>
        <w:t>shall</w:t>
      </w:r>
      <w:proofErr w:type="gramEnd"/>
      <w:r w:rsidRPr="00254B04">
        <w:rPr>
          <w:sz w:val="24"/>
          <w:szCs w:val="24"/>
        </w:rPr>
        <w:t xml:space="preserve"> be served</w:t>
      </w:r>
      <w:r w:rsidR="00254B04">
        <w:rPr>
          <w:sz w:val="24"/>
          <w:szCs w:val="24"/>
        </w:rPr>
        <w:t xml:space="preserve"> such that any responses </w:t>
      </w:r>
      <w:r w:rsidR="00F61699">
        <w:rPr>
          <w:sz w:val="24"/>
          <w:szCs w:val="24"/>
        </w:rPr>
        <w:t>will</w:t>
      </w:r>
      <w:r w:rsidR="00254B04">
        <w:rPr>
          <w:sz w:val="24"/>
          <w:szCs w:val="24"/>
        </w:rPr>
        <w:t xml:space="preserve"> be received prior to the </w:t>
      </w:r>
      <w:r w:rsidR="0084039D">
        <w:rPr>
          <w:sz w:val="24"/>
          <w:szCs w:val="24"/>
        </w:rPr>
        <w:t xml:space="preserve">discovery deadline. </w:t>
      </w:r>
    </w:p>
    <w:p w14:paraId="0BC0F887" w14:textId="6A29BB9B" w:rsidR="002A7A58" w:rsidRDefault="00EE5739" w:rsidP="002A7A58">
      <w:pPr>
        <w:numPr>
          <w:ilvl w:val="12"/>
          <w:numId w:val="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ab/>
      </w:r>
      <w:r w:rsidR="0084039D">
        <w:rPr>
          <w:b/>
          <w:bCs/>
          <w:sz w:val="24"/>
          <w:szCs w:val="24"/>
          <w:u w:val="single"/>
        </w:rPr>
        <w:t>Final Pretrial Hearing</w:t>
      </w:r>
      <w:r w:rsidR="002A7A58">
        <w:rPr>
          <w:sz w:val="24"/>
          <w:szCs w:val="24"/>
        </w:rPr>
        <w:t>:</w:t>
      </w:r>
    </w:p>
    <w:p w14:paraId="050AFA3D" w14:textId="77777777" w:rsidR="002A7A58" w:rsidRDefault="002A7A58" w:rsidP="002A7A58">
      <w:pPr>
        <w:numPr>
          <w:ilvl w:val="12"/>
          <w:numId w:val="0"/>
        </w:numPr>
        <w:rPr>
          <w:sz w:val="24"/>
          <w:szCs w:val="24"/>
        </w:rPr>
      </w:pPr>
    </w:p>
    <w:p w14:paraId="43DE228B" w14:textId="35448CEE" w:rsidR="00EE5739" w:rsidRPr="00F61699" w:rsidRDefault="002A7A58" w:rsidP="00254B04">
      <w:pPr>
        <w:pStyle w:val="ListParagraph"/>
        <w:numPr>
          <w:ilvl w:val="0"/>
          <w:numId w:val="3"/>
        </w:numPr>
        <w:spacing w:line="480" w:lineRule="auto"/>
        <w:ind w:left="0" w:firstLine="720"/>
        <w:rPr>
          <w:sz w:val="24"/>
          <w:szCs w:val="24"/>
        </w:rPr>
      </w:pPr>
      <w:r w:rsidRPr="00F61699">
        <w:rPr>
          <w:sz w:val="24"/>
          <w:szCs w:val="24"/>
        </w:rPr>
        <w:t>This proceeding</w:t>
      </w:r>
      <w:r w:rsidR="00130786" w:rsidRPr="00F61699">
        <w:rPr>
          <w:sz w:val="24"/>
          <w:szCs w:val="24"/>
        </w:rPr>
        <w:t xml:space="preserve"> is set for</w:t>
      </w:r>
      <w:r w:rsidRPr="00F61699">
        <w:rPr>
          <w:sz w:val="24"/>
          <w:szCs w:val="24"/>
        </w:rPr>
        <w:t xml:space="preserve"> </w:t>
      </w:r>
      <w:r w:rsidR="00AA5E6B" w:rsidRPr="00F61699">
        <w:rPr>
          <w:sz w:val="24"/>
          <w:szCs w:val="24"/>
        </w:rPr>
        <w:t xml:space="preserve">final pretrial hearing on </w:t>
      </w:r>
      <w:r w:rsidR="000A516F" w:rsidRPr="00F61699">
        <w:rPr>
          <w:sz w:val="24"/>
          <w:szCs w:val="24"/>
        </w:rPr>
        <w:t xml:space="preserve">__________ </w:t>
      </w:r>
      <w:r w:rsidR="00AA5E6B" w:rsidRPr="00F61699">
        <w:rPr>
          <w:sz w:val="24"/>
          <w:szCs w:val="24"/>
        </w:rPr>
        <w:t xml:space="preserve">at </w:t>
      </w:r>
      <w:r w:rsidR="000A516F" w:rsidRPr="00F61699">
        <w:rPr>
          <w:sz w:val="24"/>
          <w:szCs w:val="24"/>
        </w:rPr>
        <w:t>______</w:t>
      </w:r>
      <w:r w:rsidR="000A516F" w:rsidRPr="00F61699">
        <w:rPr>
          <w:sz w:val="24"/>
          <w:szCs w:val="24"/>
          <w:u w:val="single"/>
        </w:rPr>
        <w:t xml:space="preserve"> </w:t>
      </w:r>
      <w:r w:rsidRPr="00F61699">
        <w:rPr>
          <w:sz w:val="24"/>
          <w:szCs w:val="24"/>
        </w:rPr>
        <w:t xml:space="preserve">in </w:t>
      </w:r>
      <w:r w:rsidR="00AF07E8" w:rsidRPr="00F61699">
        <w:rPr>
          <w:sz w:val="24"/>
          <w:szCs w:val="24"/>
        </w:rPr>
        <w:t>Courtroom A, Warren B. Rudman U.S. Courthouse, 55 Pleasant Street, Concord, New Hampshire</w:t>
      </w:r>
      <w:r w:rsidRPr="00F61699">
        <w:rPr>
          <w:sz w:val="24"/>
          <w:szCs w:val="24"/>
        </w:rPr>
        <w:t xml:space="preserve">.  </w:t>
      </w:r>
    </w:p>
    <w:sectPr w:rsidR="00EE5739" w:rsidRPr="00F61699" w:rsidSect="00D9242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4DA1" w14:textId="77777777" w:rsidR="0025314A" w:rsidRDefault="0025314A" w:rsidP="00CD0343">
      <w:r>
        <w:separator/>
      </w:r>
    </w:p>
    <w:p w14:paraId="3A740B01" w14:textId="77777777" w:rsidR="0025314A" w:rsidRDefault="0025314A"/>
  </w:endnote>
  <w:endnote w:type="continuationSeparator" w:id="0">
    <w:p w14:paraId="241D3326" w14:textId="77777777" w:rsidR="0025314A" w:rsidRDefault="0025314A" w:rsidP="00CD0343">
      <w:r>
        <w:continuationSeparator/>
      </w:r>
    </w:p>
    <w:p w14:paraId="0F400635" w14:textId="77777777" w:rsidR="0025314A" w:rsidRDefault="00253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8164"/>
      <w:docPartObj>
        <w:docPartGallery w:val="Page Numbers (Bottom of Page)"/>
        <w:docPartUnique/>
      </w:docPartObj>
    </w:sdtPr>
    <w:sdtEndPr/>
    <w:sdtContent>
      <w:p w14:paraId="637321A3" w14:textId="77777777" w:rsidR="00CD0343" w:rsidRDefault="00FE02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C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2DE4A0C" w14:textId="77777777" w:rsidR="00CD0343" w:rsidRDefault="00CD0343">
    <w:pPr>
      <w:pStyle w:val="Footer"/>
    </w:pPr>
  </w:p>
  <w:p w14:paraId="34CB946A" w14:textId="77777777" w:rsidR="00FF20CC" w:rsidRDefault="00FF20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34A3" w14:textId="77777777" w:rsidR="0025314A" w:rsidRDefault="0025314A" w:rsidP="00CD0343">
      <w:r>
        <w:separator/>
      </w:r>
    </w:p>
    <w:p w14:paraId="18812284" w14:textId="77777777" w:rsidR="0025314A" w:rsidRDefault="0025314A"/>
  </w:footnote>
  <w:footnote w:type="continuationSeparator" w:id="0">
    <w:p w14:paraId="3A1F8955" w14:textId="77777777" w:rsidR="0025314A" w:rsidRDefault="0025314A" w:rsidP="00CD0343">
      <w:r>
        <w:continuationSeparator/>
      </w:r>
    </w:p>
    <w:p w14:paraId="66E44BC2" w14:textId="77777777" w:rsidR="0025314A" w:rsidRDefault="002531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6DF2"/>
    <w:multiLevelType w:val="hybridMultilevel"/>
    <w:tmpl w:val="4B182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4F7D12"/>
    <w:multiLevelType w:val="hybridMultilevel"/>
    <w:tmpl w:val="FAB23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00733"/>
    <w:multiLevelType w:val="multilevel"/>
    <w:tmpl w:val="B212FA04"/>
    <w:lvl w:ilvl="0">
      <w:start w:val="5"/>
      <w:numFmt w:val="low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Roman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 w16cid:durableId="1164777819">
    <w:abstractNumId w:val="2"/>
  </w:num>
  <w:num w:numId="2" w16cid:durableId="437527309">
    <w:abstractNumId w:val="0"/>
  </w:num>
  <w:num w:numId="3" w16cid:durableId="187395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C5"/>
    <w:rsid w:val="000A516F"/>
    <w:rsid w:val="000C45FD"/>
    <w:rsid w:val="000D690F"/>
    <w:rsid w:val="000F5512"/>
    <w:rsid w:val="00130786"/>
    <w:rsid w:val="00140E1B"/>
    <w:rsid w:val="0016538B"/>
    <w:rsid w:val="00195385"/>
    <w:rsid w:val="001D08C9"/>
    <w:rsid w:val="00237D8D"/>
    <w:rsid w:val="0025314A"/>
    <w:rsid w:val="00254B04"/>
    <w:rsid w:val="002A1733"/>
    <w:rsid w:val="002A7A58"/>
    <w:rsid w:val="002B2396"/>
    <w:rsid w:val="002B7332"/>
    <w:rsid w:val="003248D2"/>
    <w:rsid w:val="00397C05"/>
    <w:rsid w:val="00464486"/>
    <w:rsid w:val="00473A68"/>
    <w:rsid w:val="00495E55"/>
    <w:rsid w:val="005213AF"/>
    <w:rsid w:val="005723D0"/>
    <w:rsid w:val="00583317"/>
    <w:rsid w:val="006834ED"/>
    <w:rsid w:val="00694A27"/>
    <w:rsid w:val="006E6B21"/>
    <w:rsid w:val="00702947"/>
    <w:rsid w:val="007374D9"/>
    <w:rsid w:val="0078591E"/>
    <w:rsid w:val="007D6591"/>
    <w:rsid w:val="0082278F"/>
    <w:rsid w:val="0084039D"/>
    <w:rsid w:val="00860BE6"/>
    <w:rsid w:val="0089002F"/>
    <w:rsid w:val="008D6231"/>
    <w:rsid w:val="00927FCF"/>
    <w:rsid w:val="009324A8"/>
    <w:rsid w:val="009E0AE0"/>
    <w:rsid w:val="00A35992"/>
    <w:rsid w:val="00A55273"/>
    <w:rsid w:val="00A66569"/>
    <w:rsid w:val="00AA5DA5"/>
    <w:rsid w:val="00AA5E6B"/>
    <w:rsid w:val="00AF07E8"/>
    <w:rsid w:val="00B057D4"/>
    <w:rsid w:val="00B12802"/>
    <w:rsid w:val="00B85058"/>
    <w:rsid w:val="00BD59C5"/>
    <w:rsid w:val="00BE6D51"/>
    <w:rsid w:val="00C508FD"/>
    <w:rsid w:val="00CA328A"/>
    <w:rsid w:val="00CD0343"/>
    <w:rsid w:val="00CE72EC"/>
    <w:rsid w:val="00D01003"/>
    <w:rsid w:val="00D15C7A"/>
    <w:rsid w:val="00D523CF"/>
    <w:rsid w:val="00D613C8"/>
    <w:rsid w:val="00D66514"/>
    <w:rsid w:val="00D92423"/>
    <w:rsid w:val="00DB139D"/>
    <w:rsid w:val="00E56C3C"/>
    <w:rsid w:val="00ED1253"/>
    <w:rsid w:val="00EE5739"/>
    <w:rsid w:val="00F61699"/>
    <w:rsid w:val="00FC51A9"/>
    <w:rsid w:val="00FE02F0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43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2A7A58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34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0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34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E5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1391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2026-02-02T15:33:00Z</dcterms:created>
  <dcterms:modified xsi:type="dcterms:W3CDTF">2026-02-02T15:35:00Z</dcterms:modified>
</cp:coreProperties>
</file>